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中国民法案例与学理研究  亲属继承篇  侵权行为篇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中国民法案例与学理研究  亲属继承篇  侵权行为篇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本书出售、求购地址：https://www.jiaokey.com/book/detail/12597166.html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关键词搜索：https://www.jiaokey.com/tag/中国民法案例与学理研究  亲属继承篇  侵权行为篇.html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