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建筑与市政施工企业工人安全生产法律责任</w:t>
      </w:r>
    </w:p>
    <w:p>
      <w:r>
        <w:rPr>
          <w:rFonts w:ascii="宋体" w:hAnsi="宋体" w:eastAsia="宋体"/>
          <w:sz w:val="24"/>
        </w:rPr>
        <w:t>“建筑与市政施工企业安全生产法律责任简明丛书”编委会编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建筑与市政施工企业工人安全生产法律责任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“建筑与市政施工企业安全生产法律责任简明丛书”编委会编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本书出售、求购地址：https://www.jiaokey.com/book/detail/12597138.html</w:t>
      </w:r>
    </w:p>
    <w:p>
      <w:r>
        <w:t>更多相关图书推荐：https://www.jiaokey.com</w:t>
      </w:r>
    </w:p>
    <w:p>
      <w:r>
        <w:t>“建筑与市政施工企业安全生产法律责任简明丛书”编委会编 其他作品：https://www.jiaokey.com/tag/“建筑与市政施工企业安全生产法律责任简明丛书”编委会编.html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关键词搜索：https://www.jiaokey.com/tag/建筑与市政施工企业工人安全生产法律责任.html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