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这样开会最有效  迅速获得共识的10大关键秘诀</w:t>
      </w:r>
    </w:p>
    <w:p>
      <w:r>
        <w:rPr>
          <w:rFonts w:ascii="宋体" w:hAnsi="宋体" w:eastAsia="宋体"/>
          <w:sz w:val="24"/>
        </w:rPr>
        <w:t>拉瑞·爵斯勒原著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这样开会最有效  迅速获得共识的10大关键秘诀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拉瑞·爵斯勒原著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本书出售、求购地址：https://www.jiaokey.com/book/detail/12596569.html</w:t>
      </w:r>
    </w:p>
    <w:p>
      <w:r>
        <w:t>更多相关图书推荐：https://www.jiaokey.com</w:t>
      </w:r>
    </w:p>
    <w:p>
      <w:r>
        <w:t>拉瑞·爵斯勒原著 其他作品：https://www.jiaokey.com/tag/拉瑞·爵斯勒原著.html</w:t>
      </w:r>
    </w:p>
    <w:p>
      <w:r>
        <w:t>麦格罗希尔 出版图书：https://www.jiaokey.com/tag/麦格罗希尔.html</w:t>
      </w:r>
    </w:p>
    <w:p>
      <w:r>
        <w:t>关键词搜索：https://www.jiaokey.com/tag/这样开会最有效  迅速获得共识的10大关键秘诀.html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