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  第1辑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本书出售、求购地址：https://www.jiaokey.com/book/detail/12593464.html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关键词搜索：https://www.jiaokey.com/tag/最高人民法院知识产权审判案例指导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