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成功战略规划10步骤</w:t>
      </w:r>
    </w:p>
    <w:p>
      <w:r>
        <w:rPr>
          <w:rFonts w:ascii="宋体" w:hAnsi="宋体" w:eastAsia="宋体"/>
          <w:sz w:val="24"/>
        </w:rPr>
        <w:t>（美）苏珊·巴克斯代尔，（美）泰瑞·伦德著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成功战略规划10步骤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（美）苏珊·巴克斯代尔，（美）泰瑞·伦德著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本书出售、求购地址：https://www.jiaokey.com/book/detail/12593385.html</w:t>
      </w:r>
    </w:p>
    <w:p>
      <w:r>
        <w:t>更多相关图书推荐：https://www.jiaokey.com</w:t>
      </w:r>
    </w:p>
    <w:p>
      <w:r>
        <w:t>（美）苏珊·巴克斯代尔，（美）泰瑞·伦德著 其他作品：https://www.jiaokey.com/tag/（美）苏珊·巴克斯代尔，（美）泰瑞·伦德著.html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关键词搜索：https://www.jiaokey.com/tag/成功战略规划10步骤.html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