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饲料添加剂的生产与应用</w:t>
      </w:r>
    </w:p>
    <w:p>
      <w:r>
        <w:rPr>
          <w:rFonts w:ascii="宋体" w:hAnsi="宋体" w:eastAsia="宋体"/>
          <w:sz w:val="24"/>
        </w:rPr>
        <w:t>肖振铎，代惠敏等编译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饲料添加剂的生产与应用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肖振铎，代惠敏等编译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吉林省高等院校科技开发研究中心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本书出售、求购地址：https://www.jiaokey.com/book/detail/12592715.html</w:t>
      </w:r>
    </w:p>
    <w:p>
      <w:r>
        <w:t>更多相关图书推荐：https://www.jiaokey.com</w:t>
      </w:r>
    </w:p>
    <w:p>
      <w:r>
        <w:t>肖振铎，代惠敏等编译 其他作品：https://www.jiaokey.com/tag/肖振铎，代惠敏等编译.html</w:t>
      </w:r>
    </w:p>
    <w:p>
      <w:r>
        <w:t>吉林省高等院校科技开发研究中心 出版图书：https://www.jiaokey.com/tag/吉林省高等院校科技开发研究中心.html</w:t>
      </w:r>
    </w:p>
    <w:p>
      <w:r>
        <w:t>关键词搜索：https://www.jiaokey.com/tag/饲料添加剂的生产与应用.html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