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  融合  超越2002中国北京·国际城市雕塑艺术展实录</w:t>
      </w:r>
    </w:p>
    <w:p>
      <w:r>
        <w:rPr>
          <w:rFonts w:ascii="宋体" w:hAnsi="宋体" w:eastAsia="宋体"/>
          <w:sz w:val="24"/>
        </w:rPr>
        <w:t>2002中国北京·国际城市雕塑艺术展组织委员会编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  融合  超越2002中国北京·国际城市雕塑艺术展实录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2002中国北京·国际城市雕塑艺术展组织委员会编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本书出售、求购地址：https://www.jiaokey.com/book/detail/12592421.html</w:t>
      </w:r>
    </w:p>
    <w:p>
      <w:r>
        <w:t>更多相关图书推荐：https://www.jiaokey.com</w:t>
      </w:r>
    </w:p>
    <w:p>
      <w:r>
        <w:t>2002中国北京·国际城市雕塑艺术展组织委员会编 其他作品：https://www.jiaokey.com/tag/2002中国北京·国际城市雕塑艺术展组织委员会编.html</w:t>
      </w:r>
    </w:p>
    <w:p>
      <w:r>
        <w:t>关键词搜索：https://www.jiaokey.com/tag/交流  融合  超越2002中国北京·国际城市雕塑艺术展实录.html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