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刑事指导案例汇览  最高人民法院公报案例全文·裁判要旨·学理展开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刑事指导案例汇览  最高人民法院公报案例全文·裁判要旨·学理展开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本书出售、求购地址：https://www.jiaokey.com/book/detail/12592144.html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关键词搜索：https://www.jiaokey.com/tag/刑事指导案例汇览  最高人民法院公报案例全文·裁判要旨·学理展开.html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