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书名：人生悲苦命运的象征  无名氏与其他中国现代作家作品论</w:t>
      </w:r>
    </w:p>
    <w:p>
      <w:r>
        <w:t>作者：厉向君著</w:t>
      </w:r>
    </w:p>
    <w:p>
      <w:r>
        <w:t>出版社：成都：巴蜀书社</w:t>
      </w:r>
    </w:p>
    <w:p>
      <w:r>
        <w:t>出版日期：2009.12</w:t>
      </w:r>
    </w:p>
    <w:p>
      <w:r>
        <w:t>总页数：246</w:t>
      </w:r>
    </w:p>
    <w:p>
      <w:r>
        <w:t>更多请访问教客网: www.jiaokey.com</w:t>
      </w:r>
    </w:p>
    <w:p>
      <w:r>
        <w:t>人生悲苦命运的象征  无名氏与其他中国现代作家作品论 评论地址：https://www.jiaokey.com/book/detail/12591827.html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