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高三</w:t>
      </w:r>
    </w:p>
    <w:p>
      <w:r>
        <w:rPr>
          <w:rFonts w:ascii="宋体" w:hAnsi="宋体" w:eastAsia="宋体"/>
          <w:sz w:val="24"/>
        </w:rPr>
        <w:t>（印）杰·克·威·拉斯特，缪库尔·乔德赫理改编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（印）杰·克·威·拉斯特，缪库尔·乔德赫理改编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本书出售、求购地址：https://www.jiaokey.com/book/detail/12590342.html</w:t>
      </w:r>
    </w:p>
    <w:p>
      <w:r>
        <w:t>更多相关图书推荐：https://www.jiaokey.com</w:t>
      </w:r>
    </w:p>
    <w:p>
      <w:r>
        <w:t>（印）杰·克·威·拉斯特，缪库尔·乔德赫理改编 其他作品：https://www.jiaokey.com/tag/（印）杰·克·威·拉斯特，缪库尔·乔德赫理改编.html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关键词搜索：https://www.jiaokey.com/tag/双城记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