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苏联革命时代的游击战</w:t>
      </w:r>
    </w:p>
    <w:p>
      <w:r>
        <w:rPr>
          <w:rFonts w:ascii="宋体" w:hAnsi="宋体" w:eastAsia="宋体"/>
          <w:sz w:val="24"/>
        </w:rPr>
        <w:t>左亮编译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苏联革命时代的游击战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中苏文化杂志社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本书出售、求购地址：https://www.jiaokey.com/book/detail/12583013.html</w:t>
      </w:r>
    </w:p>
    <w:p>
      <w:r>
        <w:t>更多相关图书推荐：https://www.jiaokey.com</w:t>
      </w:r>
    </w:p>
    <w:p>
      <w:r>
        <w:t>左亮编译 其他作品：https://www.jiaokey.com/tag/左亮编译.html</w:t>
      </w:r>
    </w:p>
    <w:p>
      <w:r>
        <w:t>中苏文化杂志社 出版图书：https://www.jiaokey.com/tag/中苏文化杂志社.html</w:t>
      </w:r>
    </w:p>
    <w:p>
      <w:r>
        <w:t>关键词搜索：https://www.jiaokey.com/tag/苏联革命时代的游击战.html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