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贺川丰彦评传</w:t>
      </w:r>
    </w:p>
    <w:p>
      <w:r>
        <w:rPr>
          <w:rFonts w:ascii="宋体" w:hAnsi="宋体" w:eastAsia="宋体"/>
          <w:sz w:val="24"/>
        </w:rPr>
        <w:t>刑德著；陈共田述译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贺川丰彦评传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刑德著；陈共田述译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中华全国基督教协进会基督化经济生活委员会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本书出售、求购地址：https://www.jiaokey.com/book/detail/12582956.html</w:t>
      </w:r>
    </w:p>
    <w:p>
      <w:r>
        <w:t>更多相关图书推荐：https://www.jiaokey.com</w:t>
      </w:r>
    </w:p>
    <w:p>
      <w:r>
        <w:t>刑德著；陈共田述译 其他作品：https://www.jiaokey.com/tag/刑德著；陈共田述译.html</w:t>
      </w:r>
    </w:p>
    <w:p>
      <w:r>
        <w:t>中华全国基督教协进会基督化经济生活委员会 出版图书：https://www.jiaokey.com/tag/中华全国基督教协进会基督化经济生活委员会.html</w:t>
      </w:r>
    </w:p>
    <w:p>
      <w:r>
        <w:t>关键词搜索：https://www.jiaokey.com/tag/贺川丰彦评传.html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