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建筑手册2  设计、概念、脚本、过程</w:t>
      </w:r>
    </w:p>
    <w:p>
      <w:r>
        <w:rPr>
          <w:rFonts w:ascii="宋体" w:hAnsi="宋体" w:eastAsia="宋体"/>
          <w:sz w:val="24"/>
        </w:rPr>
        <w:t>蓝青编著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建筑手册2  设计、概念、脚本、过程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本书出售、求购地址：https://www.jiaokey.com/book/detail/12581652.html</w:t>
      </w:r>
    </w:p>
    <w:p>
      <w:r>
        <w:t>更多相关图书推荐：https://www.jiaokey.com</w:t>
      </w:r>
    </w:p>
    <w:p>
      <w:r>
        <w:t>蓝青编著 其他作品：https://www.jiaokey.com/tag/蓝青编著.html</w:t>
      </w:r>
    </w:p>
    <w:p>
      <w:r>
        <w:t>华中科技大学出版社 出版图书：https://www.jiaokey.com/tag/华中科技大学出版社.html</w:t>
      </w:r>
    </w:p>
    <w:p>
      <w:r>
        <w:t>关键词搜索：https://www.jiaokey.com/tag/建筑手册2  设计、概念、脚本、过程.html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