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5  章程·条例·规定·规划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5  章程·条例·规定·规划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本书出售、求购地址：https://www.jiaokey.com/book/detail/12578055.html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5  章程·条例·规定·规划.html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