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加拿大污染预防战略与规划</w:t>
      </w:r>
    </w:p>
    <w:p>
      <w:r>
        <w:rPr>
          <w:rFonts w:ascii="宋体" w:hAnsi="宋体" w:eastAsia="宋体"/>
          <w:sz w:val="24"/>
        </w:rPr>
        <w:t>加拿大环境部著；王学军，何炳光译；国家经贸委资源节约与综合利用司组织翻译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加拿大污染预防战略与规划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加拿大环境部著；王学军，何炳光译；国家经贸委资源节约与综合利用司组织翻译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本书出售、求购地址：https://www.jiaokey.com/book/detail/12573640.html</w:t>
      </w:r>
    </w:p>
    <w:p>
      <w:r>
        <w:t>更多相关图书推荐：https://www.jiaokey.com</w:t>
      </w:r>
    </w:p>
    <w:p>
      <w:r>
        <w:t>加拿大环境部著；王学军，何炳光译；国家经贸委资源节约与综合利用司组织翻译 其他作品：https://www.jiaokey.com/tag/加拿大环境部著；王学军，何炳光译；国家经贸委资源节约与综合利用司组织翻译.html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关键词搜索：https://www.jiaokey.com/tag/加拿大污染预防战略与规划.html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