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战时简易急救法</w:t>
      </w:r>
    </w:p>
    <w:p>
      <w:r>
        <w:rPr>
          <w:rFonts w:ascii="宋体" w:hAnsi="宋体" w:eastAsia="宋体"/>
          <w:sz w:val="24"/>
        </w:rPr>
        <w:t>鞠孝铭，骆文琴著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战时简易急救法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鞠孝铭，骆文琴著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中山文化教育馆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本书出售、求购地址：https://www.jiaokey.com/book/detail/12572921.html</w:t>
      </w:r>
    </w:p>
    <w:p>
      <w:r>
        <w:t>更多相关图书推荐：https://www.jiaokey.com</w:t>
      </w:r>
    </w:p>
    <w:p>
      <w:r>
        <w:t>鞠孝铭，骆文琴著 其他作品：https://www.jiaokey.com/tag/鞠孝铭，骆文琴著.html</w:t>
      </w:r>
    </w:p>
    <w:p>
      <w:r>
        <w:t>中山文化教育馆 出版图书：https://www.jiaokey.com/tag/中山文化教育馆.html</w:t>
      </w:r>
    </w:p>
    <w:p>
      <w:r>
        <w:t>关键词搜索：https://www.jiaokey.com/tag/战时简易急救法.html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