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肉山羊的饲养与产品加工</w:t>
      </w:r>
    </w:p>
    <w:p>
      <w:r>
        <w:rPr>
          <w:rFonts w:ascii="宋体" w:hAnsi="宋体" w:eastAsia="宋体"/>
          <w:sz w:val="24"/>
        </w:rPr>
        <w:t>陈太勇，苏宗晓，赖履富，张长礼编者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肉山羊的饲养与产品加工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陈太勇，苏宗晓，赖履富，张长礼编者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本书出售、求购地址：https://www.jiaokey.com/book/detail/12572738.html</w:t>
      </w:r>
    </w:p>
    <w:p>
      <w:r>
        <w:t>更多相关图书推荐：https://www.jiaokey.com</w:t>
      </w:r>
    </w:p>
    <w:p>
      <w:r>
        <w:t>陈太勇，苏宗晓，赖履富，张长礼编者 其他作品：https://www.jiaokey.com/tag/陈太勇，苏宗晓，赖履富，张长礼编者.html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关键词搜索：https://www.jiaokey.com/tag/肉山羊的饲养与产品加工.html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