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小学品德与生活（社会）课题研究与论文写作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本书出售、求购地址：https://www.jiaokey.com/book/detail/12571523.html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关键词搜索：https://www.jiaokey.com/tag/小学品德与生活（社会）课题研究与论文写作.html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