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巴山蜀水记梅花</w:t>
      </w:r>
    </w:p>
    <w:p>
      <w:r>
        <w:rPr>
          <w:rFonts w:ascii="宋体" w:hAnsi="宋体" w:eastAsia="宋体"/>
          <w:sz w:val="24"/>
        </w:rPr>
        <w:t>陈俊愉著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巴山蜀水记梅花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园艺事业改进协会出版委员会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本书出售、求购地址：https://www.jiaokey.com/book/detail/12570403.html</w:t>
      </w:r>
    </w:p>
    <w:p>
      <w:r>
        <w:t>更多相关图书推荐：https://www.jiaokey.com</w:t>
      </w:r>
    </w:p>
    <w:p>
      <w:r>
        <w:t>陈俊愉著 其他作品：https://www.jiaokey.com/tag/陈俊愉著.html</w:t>
      </w:r>
    </w:p>
    <w:p>
      <w:r>
        <w:t>园艺事业改进协会出版委员会 出版图书：https://www.jiaokey.com/tag/园艺事业改进协会出版委员会.html</w:t>
      </w:r>
    </w:p>
    <w:p>
      <w:r>
        <w:t>关键词搜索：https://www.jiaokey.com/tag/巴山蜀水记梅花.html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