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瓦特小时计</w:t>
      </w:r>
    </w:p>
    <w:p>
      <w:r>
        <w:rPr>
          <w:rFonts w:ascii="宋体" w:hAnsi="宋体" w:eastAsia="宋体"/>
          <w:sz w:val="24"/>
        </w:rPr>
        <w:t>（美）O.J.Bush著；庄标文，杨肇燫编译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瓦特小时计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（美）O.J.Bush著；庄标文，杨肇燫编译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本书出售、求购地址：https://www.jiaokey.com/book/detail/12570330.html</w:t>
      </w:r>
    </w:p>
    <w:p>
      <w:r>
        <w:t>更多相关图书推荐：https://www.jiaokey.com</w:t>
      </w:r>
    </w:p>
    <w:p>
      <w:r>
        <w:t>（美）O.J.Bush著；庄标文，杨肇燫编译 其他作品：https://www.jiaokey.com/tag/（美）O.J.Bush著；庄标文，杨肇燫编译.html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关键词搜索：https://www.jiaokey.com/tag/瓦特小时计.html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