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中学政治课程重点提示与分析  初中三年级用</w:t>
      </w:r>
    </w:p>
    <w:p>
      <w:r>
        <w:rPr>
          <w:rFonts w:ascii="宋体" w:hAnsi="宋体" w:eastAsia="宋体"/>
          <w:sz w:val="24"/>
        </w:rPr>
        <w:t>刘莲君编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中学政治课程重点提示与分析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本书出售、求购地址：https://www.jiaokey.com/book/detail/12569782.html</w:t>
      </w:r>
    </w:p>
    <w:p>
      <w:r>
        <w:t>更多相关图书推荐：https://www.jiaokey.com</w:t>
      </w:r>
    </w:p>
    <w:p>
      <w:r>
        <w:t>刘莲君编 其他作品：https://www.jiaokey.com/tag/刘莲君编.html</w:t>
      </w:r>
    </w:p>
    <w:p>
      <w:r>
        <w:t>中国政治大学出版社 出版图书：https://www.jiaokey.com/tag/中国政治大学出版社.html</w:t>
      </w:r>
    </w:p>
    <w:p>
      <w:r>
        <w:t>关键词搜索：https://www.jiaokey.com/tag/中学政治课程重点提示与分析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