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古诗十九首与乐府诗  全译本</w:t>
      </w:r>
    </w:p>
    <w:p>
      <w:r>
        <w:rPr>
          <w:rFonts w:ascii="宋体" w:hAnsi="宋体" w:eastAsia="宋体"/>
          <w:sz w:val="24"/>
        </w:rPr>
        <w:t>李剑，刘道英主编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古诗十九首与乐府诗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李剑，刘道英主编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本书出售、求购地址：https://www.jiaokey.com/book/detail/12568959.html</w:t>
      </w:r>
    </w:p>
    <w:p>
      <w:r>
        <w:t>更多相关图书推荐：https://www.jiaokey.com</w:t>
      </w:r>
    </w:p>
    <w:p>
      <w:r>
        <w:t>李剑，刘道英主编 其他作品：https://www.jiaokey.com/tag/李剑，刘道英主编.html</w:t>
      </w:r>
    </w:p>
    <w:p>
      <w:r>
        <w:t>青岛人民出版社 出版图书：https://www.jiaokey.com/tag/青岛人民出版社.html</w:t>
      </w:r>
    </w:p>
    <w:p>
      <w:r>
        <w:t>关键词搜索：https://www.jiaokey.com/tag/古诗十九首与乐府诗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