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浙江省水利水电建筑工程预算定额  上</w:t>
      </w:r>
    </w:p>
    <w:p>
      <w:r>
        <w:rPr>
          <w:rFonts w:ascii="宋体" w:hAnsi="宋体" w:eastAsia="宋体"/>
          <w:sz w:val="24"/>
        </w:rPr>
        <w:t>浙江省水利厅编著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浙江省水利水电建筑工程预算定额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本书出售、求购地址：https://www.jiaokey.com/book/detail/12563125.html</w:t>
      </w:r>
    </w:p>
    <w:p>
      <w:r>
        <w:t>更多相关图书推荐：https://www.jiaokey.com</w:t>
      </w:r>
    </w:p>
    <w:p>
      <w:r>
        <w:t>浙江省水利厅编著 其他作品：https://www.jiaokey.com/tag/浙江省水利厅编著.html</w:t>
      </w:r>
    </w:p>
    <w:p>
      <w:r>
        <w:t>关键词搜索：https://www.jiaokey.com/tag/浙江省水利水电建筑工程预算定额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