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堤防工程</w:t>
      </w:r>
    </w:p>
    <w:p>
      <w:r>
        <w:rPr>
          <w:rFonts w:ascii="宋体" w:hAnsi="宋体" w:eastAsia="宋体"/>
          <w:sz w:val="24"/>
        </w:rPr>
        <w:t>刘汉龙，束一鸣，（荷）奥斯特温（Ostveen，J.）编著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刘汉龙，束一鸣，（荷）奥斯特温（Ostveen，J.）编著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本书出售、求购地址：https://www.jiaokey.com/book/detail/12563058.html</w:t>
      </w:r>
    </w:p>
    <w:p>
      <w:r>
        <w:t>更多相关图书推荐：https://www.jiaokey.com</w:t>
      </w:r>
    </w:p>
    <w:p>
      <w:r>
        <w:t>刘汉龙，束一鸣，（荷）奥斯特温（Ostveen，J.）编著 其他作品：https://www.jiaokey.com/tag/刘汉龙，束一鸣，（荷）奥斯特温（Ostveen，J.）编著.html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