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人生动物学</w:t>
      </w:r>
    </w:p>
    <w:p>
      <w:r>
        <w:rPr>
          <w:rFonts w:ascii="宋体" w:hAnsi="宋体" w:eastAsia="宋体"/>
          <w:sz w:val="24"/>
        </w:rPr>
        <w:t>（日）中泽毅一著；朱建霞译；杜亚泉校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（日）中泽毅一著；朱建霞译；杜亚泉校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本书出售、求购地址：https://www.jiaokey.com/book/detail/12562775.html</w:t>
      </w:r>
    </w:p>
    <w:p>
      <w:r>
        <w:t>更多相关图书推荐：https://www.jiaokey.com</w:t>
      </w:r>
    </w:p>
    <w:p>
      <w:r>
        <w:t>（日）中泽毅一著；朱建霞译；杜亚泉校 其他作品：https://www.jiaokey.com/tag/（日）中泽毅一著；朱建霞译；杜亚泉校.html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