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</w:t>
      </w:r>
    </w:p>
    <w:p>
      <w:r>
        <w:rPr>
          <w:rFonts w:ascii="宋体" w:hAnsi="宋体" w:eastAsia="宋体"/>
          <w:sz w:val="24"/>
        </w:rPr>
        <w:t>（西班牙）派拉蒙编写组原著；米丘·范伦插图刘壮丽翻译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（西班牙）派拉蒙编写组原著；米丘·范伦插图刘壮丽翻译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本书出售、求购地址：https://www.jiaokey.com/book/detail/12562597.html</w:t>
      </w:r>
    </w:p>
    <w:p>
      <w:r>
        <w:t>更多相关图书推荐：https://www.jiaokey.com</w:t>
      </w:r>
    </w:p>
    <w:p>
      <w:r>
        <w:t>（西班牙）派拉蒙编写组原著；米丘·范伦插图刘壮丽翻译 其他作品：https://www.jiaokey.com/tag/（西班牙）派拉蒙编写组原著；米丘·范伦插图刘壮丽翻译.html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