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B2C电子商务非技术风险研究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B2C电子商务非技术风险研究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电子商务-风险管理-研究-电子商务-风险管理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本书出售、求购地址：https://www.jiaokey.com/book/detail/12560938.html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关键词搜索：https://www.jiaokey.com/tag/电子商务-风险管理-研究-电子商务-风险管理.html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