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书名：高等院校专业课程设置与精品课程建设及教学技术创新实务全书第4卷</w:t>
      </w:r>
    </w:p>
    <w:p>
      <w:r>
        <w:t>作者：刘书远主编</w:t>
      </w:r>
    </w:p>
    <w:p>
      <w:r>
        <w:t>出版社：北京中科多媒体电子</w:t>
      </w:r>
    </w:p>
    <w:p>
      <w:r>
        <w:t>出版日期：2004.04</w:t>
      </w:r>
    </w:p>
    <w:p>
      <w:r>
        <w:t>总页数：1814</w:t>
      </w:r>
    </w:p>
    <w:p>
      <w:r>
        <w:t>更多请访问教客网: www.jiaokey.com</w:t>
      </w:r>
    </w:p>
    <w:p>
      <w:r>
        <w:t>高等院校专业课程设置与精品课程建设及教学技术创新实务全书第4卷 评论地址：https://www.jiaokey.com/book/detail/12560673.html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