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  办学模式创新及课程结构设置与职业指导实务全书  中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  办学模式创新及课程结构设置与职业指导实务全书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本书出售、求购地址：https://www.jiaokey.com/book/detail/12560668.html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关键词搜索：https://www.jiaokey.com/tag/职业学校  办学模式创新及课程结构设置与职业指导实务全书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