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文学评论之原理</w:t>
      </w:r>
    </w:p>
    <w:p>
      <w:r>
        <w:rPr>
          <w:rFonts w:ascii="宋体" w:hAnsi="宋体" w:eastAsia="宋体"/>
          <w:sz w:val="24"/>
        </w:rPr>
        <w:t>（英）温彻斯特（C.T.Winchester）著；景昌极，钱坤新译；梅光迪校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（英）温彻斯特（C.T.Winchester）著；景昌极，钱坤新译；梅光迪校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本书出售、求购地址：https://www.jiaokey.com/book/detail/12560076.html</w:t>
      </w:r>
    </w:p>
    <w:p>
      <w:r>
        <w:t>更多相关图书推荐：https://www.jiaokey.com</w:t>
      </w:r>
    </w:p>
    <w:p>
      <w:r>
        <w:t>（英）温彻斯特（C.T.Winchester）著；景昌极，钱坤新译；梅光迪校 其他作品：https://www.jiaokey.com/tag/（英）温彻斯特（C.T.Winchester）著；景昌极，钱坤新译；梅光迪校.html</w:t>
      </w:r>
    </w:p>
    <w:p>
      <w:r>
        <w:t>商务印书馆 出版图书：https://www.jiaokey.com/tag/商务印书馆.html</w:t>
      </w:r>
    </w:p>
    <w:p>
      <w:r>
        <w:t>关键词搜索：https://www.jiaokey.com/tag/文学评论之原理.html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