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</w:t>
      </w:r>
    </w:p>
    <w:p>
      <w:r>
        <w:rPr>
          <w:rFonts w:ascii="宋体" w:hAnsi="宋体" w:eastAsia="宋体"/>
          <w:sz w:val="24"/>
        </w:rPr>
        <w:t>（苏）穆亚斯尼科夫（А.Л.Мясников）著；叶智修译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（苏）穆亚斯尼科夫（А.Л.Мясников）著；叶智修译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本书出售、求购地址：https://www.jiaokey.com/book/detail/12560014.html</w:t>
      </w:r>
    </w:p>
    <w:p>
      <w:r>
        <w:t>更多相关图书推荐：https://www.jiaokey.com</w:t>
      </w:r>
    </w:p>
    <w:p>
      <w:r>
        <w:t>（苏）穆亚斯尼科夫（А.Л.Мясников）著；叶智修译 其他作品：https://www.jiaokey.com/tag/（苏）穆亚斯尼科夫（А.Л.Мясников）著；叶智修译.html</w:t>
      </w:r>
    </w:p>
    <w:p>
      <w:r>
        <w:t>人民卫生出版社 出版图书：https://www.jiaokey.com/tag/人民卫生出版社.html</w:t>
      </w:r>
    </w:p>
    <w:p>
      <w:r>
        <w:t>关键词搜索：https://www.jiaokey.com/tag/高血压病.html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