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六十六年变迁  百国归来看中国  下</w:t>
      </w:r>
    </w:p>
    <w:p>
      <w:r>
        <w:rPr>
          <w:rFonts w:ascii="宋体" w:hAnsi="宋体" w:eastAsia="宋体"/>
          <w:sz w:val="24"/>
        </w:rPr>
        <w:t>吴季松编著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六十六年变迁  百国归来看中国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吴季松编著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本书出售、求购地址：https://www.jiaokey.com/book/detail/12558520.html</w:t>
      </w:r>
    </w:p>
    <w:p>
      <w:r>
        <w:t>更多相关图书推荐：https://www.jiaokey.com</w:t>
      </w:r>
    </w:p>
    <w:p>
      <w:r>
        <w:t>吴季松编著 其他作品：https://www.jiaokey.com/tag/吴季松编著.html</w:t>
      </w:r>
    </w:p>
    <w:p>
      <w:r>
        <w:t>北京市：北京航空航天大学出版社 出版图书：https://www.jiaokey.com/tag/北京市：北京航空航天大学出版社.html</w:t>
      </w:r>
    </w:p>
    <w:p>
      <w:r>
        <w:t>关键词搜索：https://www.jiaokey.com/tag/六十六年变迁  百国归来看中国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