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</w:t>
      </w:r>
    </w:p>
    <w:p>
      <w:r>
        <w:rPr>
          <w:rFonts w:ascii="宋体" w:hAnsi="宋体" w:eastAsia="宋体"/>
          <w:sz w:val="24"/>
        </w:rPr>
        <w:t>上海市针灸经络研究所等编绘；吴绍德主编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上海市针灸经络研究所等编绘；吴绍德主编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本书出售、求购地址：https://www.jiaokey.com/book/detail/12555401.html</w:t>
      </w:r>
    </w:p>
    <w:p>
      <w:r>
        <w:t>更多相关图书推荐：https://www.jiaokey.com</w:t>
      </w:r>
    </w:p>
    <w:p>
      <w:r>
        <w:t>上海市针灸经络研究所等编绘；吴绍德主编 其他作品：https://www.jiaokey.com/tag/上海市针灸经络研究所等编绘；吴绍德主编.html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关键词搜索：https://www.jiaokey.com/tag/针灸经穴图.html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