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政治经济学通俗讲座  资本主义部分</w:t>
      </w:r>
    </w:p>
    <w:p>
      <w:r>
        <w:rPr>
          <w:rFonts w:ascii="宋体" w:hAnsi="宋体" w:eastAsia="宋体"/>
          <w:sz w:val="24"/>
        </w:rPr>
        <w:t>徐森忠，范乐山，刁文锋编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政治经济学通俗讲座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徐森忠，范乐山，刁文锋编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本书出售、求购地址：https://www.jiaokey.com/book/detail/12555174.html</w:t>
      </w:r>
    </w:p>
    <w:p>
      <w:r>
        <w:t>更多相关图书推荐：https://www.jiaokey.com</w:t>
      </w:r>
    </w:p>
    <w:p>
      <w:r>
        <w:t>徐森忠，范乐山，刁文锋编 其他作品：https://www.jiaokey.com/tag/徐森忠，范乐山，刁文锋编.html</w:t>
      </w:r>
    </w:p>
    <w:p>
      <w:r>
        <w:t>关键词搜索：https://www.jiaokey.com/tag/政治经济学通俗讲座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