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心臓病与脑中风的预防·治疗</w:t>
      </w:r>
    </w:p>
    <w:p>
      <w:r>
        <w:rPr>
          <w:rFonts w:ascii="宋体" w:hAnsi="宋体" w:eastAsia="宋体"/>
          <w:sz w:val="24"/>
        </w:rPr>
        <w:t>尖端出版社编辑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心臓病与脑中风的预防·治疗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尖端出版社编辑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本书出售、求购地址：https://www.jiaokey.com/book/detail/12554826.html</w:t>
      </w:r>
    </w:p>
    <w:p>
      <w:r>
        <w:t>更多相关图书推荐：https://www.jiaokey.com</w:t>
      </w:r>
    </w:p>
    <w:p>
      <w:r>
        <w:t>尖端出版社编辑 其他作品：https://www.jiaokey.com/tag/尖端出版社编辑.html</w:t>
      </w:r>
    </w:p>
    <w:p>
      <w:r>
        <w:t>尖端出版社 出版图书：https://www.jiaokey.com/tag/尖端出版社.html</w:t>
      </w:r>
    </w:p>
    <w:p>
      <w:r>
        <w:t>关键词搜索：https://www.jiaokey.com/tag/心臓病与脑中风的预防·治疗.html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