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钢琴演奏教学法</w:t>
      </w:r>
    </w:p>
    <w:p>
      <w:r>
        <w:rPr>
          <w:rFonts w:ascii="宋体" w:hAnsi="宋体" w:eastAsia="宋体"/>
          <w:sz w:val="24"/>
        </w:rPr>
        <w:t>（苏）А.阿列克赛耶夫著；谌国璋，程白珊译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钢琴演奏教学法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（苏）А.阿列克赛耶夫著；谌国璋，程白珊译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本书出售、求购地址：https://www.jiaokey.com/book/detail/12554025.html</w:t>
      </w:r>
    </w:p>
    <w:p>
      <w:r>
        <w:t>更多相关图书推荐：https://www.jiaokey.com</w:t>
      </w:r>
    </w:p>
    <w:p>
      <w:r>
        <w:t>（苏）А.阿列克赛耶夫著；谌国璋，程白珊译 其他作品：https://www.jiaokey.com/tag/（苏）А.阿列克赛耶夫著；谌国璋，程白珊译.html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关键词搜索：https://www.jiaokey.com/tag/钢琴演奏教学法.html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