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新通用大学英语阅读教程  2</w:t>
      </w:r>
    </w:p>
    <w:p>
      <w:r>
        <w:rPr>
          <w:rFonts w:ascii="宋体" w:hAnsi="宋体" w:eastAsia="宋体"/>
          <w:sz w:val="24"/>
        </w:rPr>
        <w:t>刘孟兰，马晓华，姜凌主编；《新通用大学英语》项目组编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新通用大学英语阅读教程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刘孟兰，马晓华，姜凌主编；《新通用大学英语》项目组编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本书出售、求购地址：https://www.jiaokey.com/book/detail/12553771.html</w:t>
      </w:r>
    </w:p>
    <w:p>
      <w:r>
        <w:t>更多相关图书推荐：https://www.jiaokey.com</w:t>
      </w:r>
    </w:p>
    <w:p>
      <w:r>
        <w:t>刘孟兰，马晓华，姜凌主编；《新通用大学英语》项目组编 其他作品：https://www.jiaokey.com/tag/刘孟兰，马晓华，姜凌主编；《新通用大学英语》项目组编.html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关键词搜索：https://www.jiaokey.com/tag/新通用大学英语阅读教程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