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实用农业教授书（初级中学及高级小学校通用）</w:t>
      </w:r>
    </w:p>
    <w:p>
      <w:r>
        <w:rPr>
          <w:rFonts w:ascii="宋体" w:hAnsi="宋体" w:eastAsia="宋体"/>
          <w:sz w:val="24"/>
        </w:rPr>
        <w:t>郭仁风著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实用农业教授书（初级中学及高级小学校通用）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本书出售、求购地址：https://www.jiaokey.com/book/detail/12551367.html</w:t>
      </w:r>
    </w:p>
    <w:p>
      <w:r>
        <w:t>更多相关图书推荐：https://www.jiaokey.com</w:t>
      </w:r>
    </w:p>
    <w:p>
      <w:r>
        <w:t>郭仁风著 其他作品：https://www.jiaokey.com/tag/郭仁风著.html</w:t>
      </w:r>
    </w:p>
    <w:p>
      <w:r>
        <w:t>关键词搜索：https://www.jiaokey.com/tag/实用农业教授书（初级中学及高级小学校通用）.html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