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时间机器  隐身人</w:t>
      </w:r>
    </w:p>
    <w:p>
      <w:r>
        <w:rPr>
          <w:rFonts w:ascii="宋体" w:hAnsi="宋体" w:eastAsia="宋体"/>
          <w:sz w:val="24"/>
        </w:rPr>
        <w:t>（英）赫·乔·威尔斯著；傅俊，张晔，陶玉康等译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时间机器  隐身人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（英）赫·乔·威尔斯著；傅俊，张晔，陶玉康等译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本书出售、求购地址：https://www.jiaokey.com/book/detail/12551268.html</w:t>
      </w:r>
    </w:p>
    <w:p>
      <w:r>
        <w:t>更多相关图书推荐：https://www.jiaokey.com</w:t>
      </w:r>
    </w:p>
    <w:p>
      <w:r>
        <w:t>（英）赫·乔·威尔斯著；傅俊，张晔，陶玉康等译 其他作品：https://www.jiaokey.com/tag/（英）赫·乔·威尔斯著；傅俊，张晔，陶玉康等译.html</w:t>
      </w:r>
    </w:p>
    <w:p>
      <w:r>
        <w:t>太白文艺出版社 出版图书：https://www.jiaokey.com/tag/太白文艺出版社.html</w:t>
      </w:r>
    </w:p>
    <w:p>
      <w:r>
        <w:t>关键词搜索：https://www.jiaokey.com/tag/时间机器  隐身人.html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