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花海艺苑</w:t>
      </w:r>
    </w:p>
    <w:p>
      <w:r>
        <w:rPr>
          <w:rFonts w:ascii="宋体" w:hAnsi="宋体" w:eastAsia="宋体"/>
          <w:sz w:val="24"/>
        </w:rPr>
        <w:t>石天相编著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花海艺苑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石天相编著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丹东市园林管理处；丹东手表工业公司花窖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本书出售、求购地址：https://www.jiaokey.com/book/detail/12550938.html</w:t>
      </w:r>
    </w:p>
    <w:p>
      <w:r>
        <w:t>更多相关图书推荐：https://www.jiaokey.com</w:t>
      </w:r>
    </w:p>
    <w:p>
      <w:r>
        <w:t>石天相编著 其他作品：https://www.jiaokey.com/tag/石天相编著.html</w:t>
      </w:r>
    </w:p>
    <w:p>
      <w:r>
        <w:t>丹东市园林管理处；丹东手表工业公司花窖 出版图书：https://www.jiaokey.com/tag/丹东市园林管理处；丹东手表工业公司花窖.html</w:t>
      </w:r>
    </w:p>
    <w:p>
      <w:r>
        <w:t>关键词搜索：https://www.jiaokey.com/tag/花海艺苑.html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