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信用语纠纷中海运提单案例精选</w:t>
      </w:r>
    </w:p>
    <w:p>
      <w:r>
        <w:rPr>
          <w:rFonts w:ascii="宋体" w:hAnsi="宋体" w:eastAsia="宋体"/>
          <w:sz w:val="24"/>
        </w:rPr>
        <w:t>金赛波，任涌飞，方双复，李雪春编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信用语纠纷中海运提单案例精选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金赛波，任涌飞，方双复，李雪春编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本书出售、求购地址：https://www.jiaokey.com/book/detail/12549982.html</w:t>
      </w:r>
    </w:p>
    <w:p>
      <w:r>
        <w:t>更多相关图书推荐：https://www.jiaokey.com</w:t>
      </w:r>
    </w:p>
    <w:p>
      <w:r>
        <w:t>金赛波，任涌飞，方双复，李雪春编 其他作品：https://www.jiaokey.com/tag/金赛波，任涌飞，方双复，李雪春编.html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关键词搜索：https://www.jiaokey.com/tag/信用语纠纷中海运提单案例精选.html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