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书名：注入活力  营造和谐  温州加强非公有制企业党建工作的启示</w:t>
      </w:r>
    </w:p>
    <w:p>
      <w:r>
        <w:t>作者：中共中央党校党的建设教研部，中共浙江省温州市委组织部编写</w:t>
      </w:r>
    </w:p>
    <w:p>
      <w:r>
        <w:t>出版社：中央党校</w:t>
      </w:r>
    </w:p>
    <w:p>
      <w:r>
        <w:t>出版日期：2007.06</w:t>
      </w:r>
    </w:p>
    <w:p>
      <w:r>
        <w:t>总页数：175</w:t>
      </w:r>
    </w:p>
    <w:p>
      <w:r>
        <w:t>更多请访问教客网: www.jiaokey.com</w:t>
      </w:r>
    </w:p>
    <w:p>
      <w:r>
        <w:t>注入活力  营造和谐  温州加强非公有制企业党建工作的启示 评论地址：https://www.jiaokey.com/book/detail/12549778.html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