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执行工作指导  2006年  第4辑：总第20辑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执行工作指导  2006年  第4辑：总第20辑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本书出售、求购地址：https://www.jiaokey.com/book/detail/12549120.html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关键词搜索：https://www.jiaokey.com/tag/执行工作指导  2006年  第4辑：总第20辑.html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