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北京文物保存保管状态之调查报告</w:t>
      </w:r>
    </w:p>
    <w:p>
      <w:r>
        <w:rPr>
          <w:rFonts w:ascii="宋体" w:hAnsi="宋体" w:eastAsia="宋体"/>
          <w:sz w:val="24"/>
        </w:rPr>
        <w:t>姚鉴撰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北京文物保存保管状态之调查报告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华北综合调查研究所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本书出售、求购地址：https://www.jiaokey.com/book/detail/12548922.html</w:t>
      </w:r>
    </w:p>
    <w:p>
      <w:r>
        <w:t>更多相关图书推荐：https://www.jiaokey.com</w:t>
      </w:r>
    </w:p>
    <w:p>
      <w:r>
        <w:t>姚鉴撰 其他作品：https://www.jiaokey.com/tag/姚鉴撰.html</w:t>
      </w:r>
    </w:p>
    <w:p>
      <w:r>
        <w:t>华北综合调查研究所 出版图书：https://www.jiaokey.com/tag/华北综合调查研究所.html</w:t>
      </w:r>
    </w:p>
    <w:p>
      <w:r>
        <w:t>关键词搜索：https://www.jiaokey.com/tag/北京文物保存保管状态之调查报告.html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