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橡胶参考资料 专辑一 活性SIO2 白炭黑 的制造、性能、应用和物化性能测试</w:t>
      </w:r>
    </w:p>
    <w:p>
      <w:r>
        <w:rPr>
          <w:rFonts w:ascii="宋体" w:hAnsi="宋体" w:eastAsia="宋体"/>
          <w:sz w:val="24"/>
        </w:rPr>
        <w:t>西北橡胶工业制品研究所编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6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橡胶参考资料 专辑一 活性SIO2 白炭黑 的制造、性能、应用和物化性能测试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西北橡胶工业制品研究所编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西北橡胶工业制品研究所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本书出售、求购地址：https://www.jiaokey.com/book/detail/12546599.html</w:t>
      </w:r>
    </w:p>
    <w:p>
      <w:r>
        <w:t>更多相关图书推荐：https://www.jiaokey.com</w:t>
      </w:r>
    </w:p>
    <w:p>
      <w:r>
        <w:t>西北橡胶工业制品研究所编 其他作品：https://www.jiaokey.com/tag/西北橡胶工业制品研究所编.html</w:t>
      </w:r>
    </w:p>
    <w:p>
      <w:r>
        <w:t>西北橡胶工业制品研究所 出版图书：https://www.jiaokey.com/tag/西北橡胶工业制品研究所.html</w:t>
      </w:r>
    </w:p>
    <w:p>
      <w:r>
        <w:t>关键词搜索：https://www.jiaokey.com/tag/橡胶参考资料 专辑一 活性SIO2 白炭黑 的制造、性能、应用和物化性能测试.html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