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限制公众遭受天然辐射源照射的原则</w:t>
      </w:r>
    </w:p>
    <w:p>
      <w:r>
        <w:rPr>
          <w:rFonts w:ascii="宋体" w:hAnsi="宋体" w:eastAsia="宋体"/>
          <w:sz w:val="24"/>
        </w:rPr>
        <w:t>潘自强译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限制公众遭受天然辐射源照射的原则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本书出售、求购地址：https://www.jiaokey.com/book/detail/12546447.html</w:t>
      </w:r>
    </w:p>
    <w:p>
      <w:r>
        <w:t>更多相关图书推荐：https://www.jiaokey.com</w:t>
      </w:r>
    </w:p>
    <w:p>
      <w:r>
        <w:t>潘自强译 其他作品：https://www.jiaokey.com/tag/潘自强译.html</w:t>
      </w:r>
    </w:p>
    <w:p>
      <w:r>
        <w:t>关键词搜索：https://www.jiaokey.com/tag/限制公众遭受天然辐射源照射的原则.html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