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世界最终战论</w:t>
      </w:r>
    </w:p>
    <w:p>
      <w:r>
        <w:rPr>
          <w:rFonts w:ascii="宋体" w:hAnsi="宋体" w:eastAsia="宋体"/>
          <w:sz w:val="24"/>
        </w:rPr>
        <w:t>（日）石原莞尔著；陈致平译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世界最终战论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（日）石原莞尔著；陈致平译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东亚联盟广州分会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本书出售、求购地址：https://www.jiaokey.com/book/detail/12543674.html</w:t>
      </w:r>
    </w:p>
    <w:p>
      <w:r>
        <w:t>更多相关图书推荐：https://www.jiaokey.com</w:t>
      </w:r>
    </w:p>
    <w:p>
      <w:r>
        <w:t>（日）石原莞尔著；陈致平译 其他作品：https://www.jiaokey.com/tag/（日）石原莞尔著；陈致平译.html</w:t>
      </w:r>
    </w:p>
    <w:p>
      <w:r>
        <w:t>东亚联盟广州分会 出版图书：https://www.jiaokey.com/tag/东亚联盟广州分会.html</w:t>
      </w:r>
    </w:p>
    <w:p>
      <w:r>
        <w:t>关键词搜索：https://www.jiaokey.com/tag/世界最终战论.html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