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肉鸭饲养手册</w:t>
      </w:r>
    </w:p>
    <w:p>
      <w:r>
        <w:rPr>
          <w:rFonts w:ascii="宋体" w:hAnsi="宋体" w:eastAsia="宋体"/>
          <w:sz w:val="24"/>
        </w:rPr>
        <w:t>蔡来长主编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3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蔡来长主编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肉用鸭(学科:饲养管理)肉用鸭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本书出售、求购地址：https://www.jiaokey.com/book/detail/12543269.html</w:t>
      </w:r>
    </w:p>
    <w:p>
      <w:r>
        <w:t>更多相关图书推荐：https://www.jiaokey.com</w:t>
      </w:r>
    </w:p>
    <w:p>
      <w:r>
        <w:t>蔡来长主编 其他作品：https://www.jiaokey.com/tag/蔡来长主编.html</w:t>
      </w:r>
    </w:p>
    <w:p>
      <w:r>
        <w:t>广州:广东科技出版社,2005.01 出版图书：https://www.jiaokey.com/tag/广州:广东科技出版社,2005.01.html</w:t>
      </w:r>
    </w:p>
    <w:p>
      <w:r>
        <w:t>关键词搜索：https://www.jiaokey.com/tag/肉用鸭(学科:饲养管理)肉用鸭.html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