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区域法制研究  第1辑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区域法制研究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本书出售、求购地址：https://www.jiaokey.com/book/detail/12542812.html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关键词搜索：https://www.jiaokey.com/tag/区域法制研究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