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银行制度改革与人民币国际化  历史、理论与政策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银行制度改革与人民币国际化  历史、理论与政策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本书出售、求购地址：https://www.jiaokey.com/book/detail/12542449.html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关键词搜索：https://www.jiaokey.com/tag/银行制度改革与人民币国际化  历史、理论与政策.html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